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F0175" w14:textId="7A1DE95D" w:rsidR="006444A8" w:rsidRDefault="006444A8" w:rsidP="006444A8">
      <w:pPr>
        <w:rPr>
          <w:rFonts w:ascii="Arial" w:hAnsi="Arial" w:cs="Arial"/>
          <w:sz w:val="24"/>
          <w:szCs w:val="24"/>
        </w:rPr>
      </w:pPr>
      <w:r w:rsidRPr="00821317">
        <w:rPr>
          <w:rFonts w:ascii="Arial" w:hAnsi="Arial" w:cs="Arial"/>
          <w:sz w:val="24"/>
          <w:szCs w:val="24"/>
        </w:rPr>
        <w:t>Title:</w:t>
      </w:r>
      <w:r>
        <w:rPr>
          <w:rFonts w:ascii="Arial" w:hAnsi="Arial" w:cs="Arial"/>
          <w:sz w:val="24"/>
          <w:szCs w:val="24"/>
        </w:rPr>
        <w:tab/>
      </w:r>
      <w:r>
        <w:rPr>
          <w:rFonts w:ascii="Arial" w:hAnsi="Arial" w:cs="Arial"/>
          <w:sz w:val="24"/>
          <w:szCs w:val="24"/>
        </w:rPr>
        <w:tab/>
        <w:t>Funding for PhD Study</w:t>
      </w:r>
    </w:p>
    <w:p w14:paraId="03C79F81" w14:textId="300F85B3" w:rsidR="006444A8" w:rsidRPr="00821317" w:rsidRDefault="006444A8" w:rsidP="006444A8">
      <w:pPr>
        <w:rPr>
          <w:rFonts w:ascii="Arial" w:hAnsi="Arial" w:cs="Arial"/>
          <w:sz w:val="24"/>
          <w:szCs w:val="24"/>
        </w:rPr>
      </w:pPr>
      <w:r>
        <w:rPr>
          <w:rFonts w:ascii="Arial" w:hAnsi="Arial" w:cs="Arial"/>
          <w:sz w:val="24"/>
          <w:szCs w:val="24"/>
        </w:rPr>
        <w:t>Duration: 02:56</w:t>
      </w:r>
    </w:p>
    <w:p w14:paraId="37E25265" w14:textId="5BBFD2EF" w:rsidR="00FD62F2" w:rsidRPr="006444A8" w:rsidRDefault="00FD62F2" w:rsidP="006444A8">
      <w:pPr>
        <w:spacing w:line="240" w:lineRule="auto"/>
        <w:jc w:val="both"/>
        <w:rPr>
          <w:rFonts w:ascii="Arial" w:hAnsi="Arial" w:cs="Arial"/>
          <w:sz w:val="24"/>
          <w:szCs w:val="24"/>
        </w:rPr>
      </w:pPr>
      <w:r w:rsidRPr="006444A8">
        <w:rPr>
          <w:rFonts w:ascii="Arial" w:hAnsi="Arial" w:cs="Arial"/>
          <w:sz w:val="24"/>
          <w:szCs w:val="24"/>
        </w:rPr>
        <w:t xml:space="preserve">At the moment, living costs for students in Birmingham are estimated at around £175.00 per week. This covers accommodation, bills, transport, food and general living costs. It varies between student to student but we would recommend using this as a rough guide. Typically, a PhD costs a lot less than </w:t>
      </w:r>
      <w:r w:rsidR="00860978">
        <w:rPr>
          <w:rFonts w:ascii="Arial" w:hAnsi="Arial" w:cs="Arial"/>
          <w:sz w:val="24"/>
          <w:szCs w:val="24"/>
        </w:rPr>
        <w:t>undergraduate degrees per year</w:t>
      </w:r>
      <w:r w:rsidRPr="006444A8">
        <w:rPr>
          <w:rFonts w:ascii="Arial" w:hAnsi="Arial" w:cs="Arial"/>
          <w:sz w:val="24"/>
          <w:szCs w:val="24"/>
        </w:rPr>
        <w:t xml:space="preserve"> and there is still an option to do them part time if needed. In budgeting for your post-graduate degree, be sure to check how much your degree will cost.</w:t>
      </w:r>
    </w:p>
    <w:p w14:paraId="3E274127" w14:textId="382ECE5E" w:rsidR="000727D8" w:rsidRPr="006444A8" w:rsidRDefault="00FD62F2" w:rsidP="006444A8">
      <w:pPr>
        <w:spacing w:line="240" w:lineRule="auto"/>
        <w:jc w:val="both"/>
        <w:rPr>
          <w:rFonts w:ascii="Arial" w:hAnsi="Arial" w:cs="Arial"/>
          <w:sz w:val="24"/>
          <w:szCs w:val="24"/>
        </w:rPr>
      </w:pPr>
      <w:r w:rsidRPr="006444A8">
        <w:rPr>
          <w:rFonts w:ascii="Arial" w:hAnsi="Arial" w:cs="Arial"/>
          <w:sz w:val="24"/>
          <w:szCs w:val="24"/>
        </w:rPr>
        <w:t xml:space="preserve">The University strongly recommends that post-graduates do not work more than 15 hours per week. However, the majority of PG students here </w:t>
      </w:r>
      <w:r w:rsidR="000727D8" w:rsidRPr="006444A8">
        <w:rPr>
          <w:rFonts w:ascii="Arial" w:hAnsi="Arial" w:cs="Arial"/>
          <w:sz w:val="24"/>
          <w:szCs w:val="24"/>
        </w:rPr>
        <w:t>d</w:t>
      </w:r>
      <w:r w:rsidRPr="006444A8">
        <w:rPr>
          <w:rFonts w:ascii="Arial" w:hAnsi="Arial" w:cs="Arial"/>
          <w:sz w:val="24"/>
          <w:szCs w:val="24"/>
        </w:rPr>
        <w:t xml:space="preserve">o work to some extent alongside their degree as it helps to cover their living costs. The </w:t>
      </w:r>
      <w:r w:rsidR="000727D8" w:rsidRPr="006444A8">
        <w:rPr>
          <w:rFonts w:ascii="Arial" w:hAnsi="Arial" w:cs="Arial"/>
          <w:sz w:val="24"/>
          <w:szCs w:val="24"/>
        </w:rPr>
        <w:t>U</w:t>
      </w:r>
      <w:r w:rsidRPr="006444A8">
        <w:rPr>
          <w:rFonts w:ascii="Arial" w:hAnsi="Arial" w:cs="Arial"/>
          <w:sz w:val="24"/>
          <w:szCs w:val="24"/>
        </w:rPr>
        <w:t>niversity does provide</w:t>
      </w:r>
      <w:r w:rsidR="000727D8" w:rsidRPr="006444A8">
        <w:rPr>
          <w:rFonts w:ascii="Arial" w:hAnsi="Arial" w:cs="Arial"/>
          <w:sz w:val="24"/>
          <w:szCs w:val="24"/>
        </w:rPr>
        <w:t>s</w:t>
      </w:r>
      <w:r w:rsidRPr="006444A8">
        <w:rPr>
          <w:rFonts w:ascii="Arial" w:hAnsi="Arial" w:cs="Arial"/>
          <w:sz w:val="24"/>
          <w:szCs w:val="24"/>
        </w:rPr>
        <w:t xml:space="preserve"> services on campus to find work, notably; WorkLink</w:t>
      </w:r>
      <w:r w:rsidRPr="006444A8">
        <w:rPr>
          <w:rFonts w:ascii="Arial" w:hAnsi="Arial" w:cs="Arial"/>
          <w:color w:val="7030A0"/>
          <w:sz w:val="24"/>
          <w:szCs w:val="24"/>
        </w:rPr>
        <w:t xml:space="preserve"> </w:t>
      </w:r>
      <w:r w:rsidRPr="006444A8">
        <w:rPr>
          <w:rFonts w:ascii="Arial" w:hAnsi="Arial" w:cs="Arial"/>
          <w:sz w:val="24"/>
          <w:szCs w:val="24"/>
        </w:rPr>
        <w:t>and the Guild of Students</w:t>
      </w:r>
      <w:r w:rsidRPr="006444A8">
        <w:rPr>
          <w:rFonts w:ascii="Arial" w:hAnsi="Arial" w:cs="Arial"/>
          <w:color w:val="7030A0"/>
          <w:sz w:val="24"/>
          <w:szCs w:val="24"/>
        </w:rPr>
        <w:t xml:space="preserve">, </w:t>
      </w:r>
      <w:r w:rsidRPr="006444A8">
        <w:rPr>
          <w:rFonts w:ascii="Arial" w:hAnsi="Arial" w:cs="Arial"/>
          <w:color w:val="000000" w:themeColor="text1"/>
          <w:sz w:val="24"/>
          <w:szCs w:val="24"/>
        </w:rPr>
        <w:t xml:space="preserve">where departments of the </w:t>
      </w:r>
      <w:r w:rsidR="000727D8" w:rsidRPr="006444A8">
        <w:rPr>
          <w:rFonts w:ascii="Arial" w:hAnsi="Arial" w:cs="Arial"/>
          <w:color w:val="000000" w:themeColor="text1"/>
          <w:sz w:val="24"/>
          <w:szCs w:val="24"/>
        </w:rPr>
        <w:t>U</w:t>
      </w:r>
      <w:r w:rsidR="00860978">
        <w:rPr>
          <w:rFonts w:ascii="Arial" w:hAnsi="Arial" w:cs="Arial"/>
          <w:color w:val="000000" w:themeColor="text1"/>
          <w:sz w:val="24"/>
          <w:szCs w:val="24"/>
        </w:rPr>
        <w:t>niversity and</w:t>
      </w:r>
      <w:r w:rsidRPr="006444A8">
        <w:rPr>
          <w:rFonts w:ascii="Arial" w:hAnsi="Arial" w:cs="Arial"/>
          <w:color w:val="000000" w:themeColor="text1"/>
          <w:sz w:val="24"/>
          <w:szCs w:val="24"/>
        </w:rPr>
        <w:t xml:space="preserve"> business</w:t>
      </w:r>
      <w:r w:rsidR="00973D01" w:rsidRPr="006444A8">
        <w:rPr>
          <w:rFonts w:ascii="Arial" w:hAnsi="Arial" w:cs="Arial"/>
          <w:color w:val="000000" w:themeColor="text1"/>
          <w:sz w:val="24"/>
          <w:szCs w:val="24"/>
        </w:rPr>
        <w:t>es</w:t>
      </w:r>
      <w:r w:rsidRPr="006444A8">
        <w:rPr>
          <w:rFonts w:ascii="Arial" w:hAnsi="Arial" w:cs="Arial"/>
          <w:color w:val="000000" w:themeColor="text1"/>
          <w:sz w:val="24"/>
          <w:szCs w:val="24"/>
        </w:rPr>
        <w:t xml:space="preserve"> will advertise vacancies</w:t>
      </w:r>
      <w:r w:rsidRPr="006444A8">
        <w:rPr>
          <w:rFonts w:ascii="Arial" w:hAnsi="Arial" w:cs="Arial"/>
          <w:color w:val="7030A0"/>
          <w:sz w:val="24"/>
          <w:szCs w:val="24"/>
        </w:rPr>
        <w:t xml:space="preserve">, </w:t>
      </w:r>
      <w:r w:rsidRPr="006444A8">
        <w:rPr>
          <w:rFonts w:ascii="Arial" w:hAnsi="Arial" w:cs="Arial"/>
          <w:sz w:val="24"/>
          <w:szCs w:val="24"/>
        </w:rPr>
        <w:t>but you need to check your</w:t>
      </w:r>
      <w:r w:rsidR="00860978">
        <w:rPr>
          <w:rFonts w:ascii="Arial" w:hAnsi="Arial" w:cs="Arial"/>
          <w:sz w:val="24"/>
          <w:szCs w:val="24"/>
        </w:rPr>
        <w:t xml:space="preserve"> eligibility beforehand.</w:t>
      </w:r>
    </w:p>
    <w:p w14:paraId="02FB40C7" w14:textId="77777777" w:rsidR="00FD62F2" w:rsidRPr="006444A8" w:rsidRDefault="000727D8" w:rsidP="006444A8">
      <w:pPr>
        <w:spacing w:line="240" w:lineRule="auto"/>
        <w:jc w:val="both"/>
        <w:rPr>
          <w:rFonts w:ascii="Arial" w:hAnsi="Arial" w:cs="Arial"/>
          <w:sz w:val="24"/>
          <w:szCs w:val="24"/>
        </w:rPr>
      </w:pPr>
      <w:r w:rsidRPr="006444A8">
        <w:rPr>
          <w:rFonts w:ascii="Arial" w:hAnsi="Arial" w:cs="Arial"/>
          <w:sz w:val="24"/>
          <w:szCs w:val="24"/>
        </w:rPr>
        <w:t xml:space="preserve">Research students often undertake teaching and demonstrating work at the University, which provides extra income and really important academic experience. You should talk to your supervisor about the opportunities available in your department.  </w:t>
      </w:r>
    </w:p>
    <w:p w14:paraId="5C6D446F" w14:textId="1BF44BC6" w:rsidR="00973D01" w:rsidRPr="006444A8" w:rsidRDefault="00FD62F2" w:rsidP="006444A8">
      <w:pPr>
        <w:spacing w:line="240" w:lineRule="auto"/>
        <w:jc w:val="both"/>
        <w:rPr>
          <w:rFonts w:ascii="Arial" w:hAnsi="Arial" w:cs="Arial"/>
          <w:sz w:val="24"/>
          <w:szCs w:val="24"/>
        </w:rPr>
      </w:pPr>
      <w:r w:rsidRPr="006444A8">
        <w:rPr>
          <w:rFonts w:ascii="Arial" w:hAnsi="Arial" w:cs="Arial"/>
          <w:sz w:val="24"/>
          <w:szCs w:val="24"/>
        </w:rPr>
        <w:t>If you are looking for a PhD, we recommend searching on FindaPhD.com, this shows all PhD courses currently on offer as well as funding status (if it comes with money, or if you apply for funding after you get your place). Apart from that, there are 7 government-Funded research councils which offer PhD studentships (covering tuition fee</w:t>
      </w:r>
      <w:r w:rsidR="00973D01" w:rsidRPr="006444A8">
        <w:rPr>
          <w:rFonts w:ascii="Arial" w:hAnsi="Arial" w:cs="Arial"/>
          <w:sz w:val="24"/>
          <w:szCs w:val="24"/>
        </w:rPr>
        <w:t>s and living costs),</w:t>
      </w:r>
      <w:r w:rsidRPr="006444A8">
        <w:rPr>
          <w:rFonts w:ascii="Arial" w:hAnsi="Arial" w:cs="Arial"/>
          <w:sz w:val="24"/>
          <w:szCs w:val="24"/>
        </w:rPr>
        <w:t xml:space="preserve"> Global Challenges PhD Scholarships</w:t>
      </w:r>
      <w:r w:rsidR="00973D01" w:rsidRPr="006444A8">
        <w:rPr>
          <w:rFonts w:ascii="Arial" w:hAnsi="Arial" w:cs="Arial"/>
          <w:sz w:val="24"/>
          <w:szCs w:val="24"/>
        </w:rPr>
        <w:t xml:space="preserve"> (offered by the university) as well as smaller scholarships</w:t>
      </w:r>
      <w:r w:rsidR="00973D01" w:rsidRPr="006444A8">
        <w:rPr>
          <w:rFonts w:ascii="Arial" w:hAnsi="Arial" w:cs="Arial"/>
          <w:color w:val="7030A0"/>
          <w:sz w:val="24"/>
          <w:szCs w:val="24"/>
        </w:rPr>
        <w:t xml:space="preserve"> </w:t>
      </w:r>
      <w:r w:rsidR="00973D01" w:rsidRPr="006444A8">
        <w:rPr>
          <w:rFonts w:ascii="Arial" w:hAnsi="Arial" w:cs="Arial"/>
          <w:sz w:val="24"/>
          <w:szCs w:val="24"/>
        </w:rPr>
        <w:t>which may help towards funding your doctorate.</w:t>
      </w:r>
      <w:r w:rsidR="00D04299">
        <w:rPr>
          <w:rFonts w:ascii="Arial" w:hAnsi="Arial" w:cs="Arial"/>
          <w:sz w:val="24"/>
          <w:szCs w:val="24"/>
        </w:rPr>
        <w:t xml:space="preserve"> </w:t>
      </w:r>
    </w:p>
    <w:p w14:paraId="66E73076" w14:textId="38B1D6DC" w:rsidR="00FD62F2" w:rsidRPr="006444A8" w:rsidRDefault="00973D01" w:rsidP="006444A8">
      <w:pPr>
        <w:spacing w:line="240" w:lineRule="auto"/>
        <w:jc w:val="both"/>
        <w:rPr>
          <w:rFonts w:ascii="Arial" w:hAnsi="Arial" w:cs="Arial"/>
          <w:sz w:val="24"/>
          <w:szCs w:val="24"/>
        </w:rPr>
      </w:pPr>
      <w:r w:rsidRPr="006444A8">
        <w:rPr>
          <w:rFonts w:ascii="Arial" w:hAnsi="Arial" w:cs="Arial"/>
          <w:sz w:val="24"/>
          <w:szCs w:val="24"/>
        </w:rPr>
        <w:t>Independent from the university</w:t>
      </w:r>
      <w:r w:rsidR="00FD62F2" w:rsidRPr="006444A8">
        <w:rPr>
          <w:rFonts w:ascii="Arial" w:hAnsi="Arial" w:cs="Arial"/>
          <w:sz w:val="24"/>
          <w:szCs w:val="24"/>
        </w:rPr>
        <w:t>, there may be companies which offer doctoral funding (more often in medical sciences</w:t>
      </w:r>
      <w:r w:rsidR="00CD4649" w:rsidRPr="006444A8">
        <w:rPr>
          <w:rFonts w:ascii="Arial" w:hAnsi="Arial" w:cs="Arial"/>
          <w:sz w:val="24"/>
          <w:szCs w:val="24"/>
        </w:rPr>
        <w:t xml:space="preserve"> and engineering</w:t>
      </w:r>
      <w:r w:rsidR="00FD62F2" w:rsidRPr="006444A8">
        <w:rPr>
          <w:rFonts w:ascii="Arial" w:hAnsi="Arial" w:cs="Arial"/>
          <w:sz w:val="24"/>
          <w:szCs w:val="24"/>
        </w:rPr>
        <w:t>).</w:t>
      </w:r>
      <w:r w:rsidRPr="006444A8">
        <w:rPr>
          <w:rFonts w:ascii="Arial" w:hAnsi="Arial" w:cs="Arial"/>
          <w:sz w:val="24"/>
          <w:szCs w:val="24"/>
        </w:rPr>
        <w:t xml:space="preserve"> Generally,</w:t>
      </w:r>
      <w:r w:rsidR="00FD62F2" w:rsidRPr="006444A8">
        <w:rPr>
          <w:rFonts w:ascii="Arial" w:hAnsi="Arial" w:cs="Arial"/>
          <w:sz w:val="24"/>
          <w:szCs w:val="24"/>
        </w:rPr>
        <w:t xml:space="preserve"> </w:t>
      </w:r>
      <w:r w:rsidRPr="006444A8">
        <w:rPr>
          <w:rFonts w:ascii="Arial" w:hAnsi="Arial" w:cs="Arial"/>
          <w:sz w:val="24"/>
          <w:szCs w:val="24"/>
        </w:rPr>
        <w:t>PhD</w:t>
      </w:r>
      <w:r w:rsidR="00FD62F2" w:rsidRPr="006444A8">
        <w:rPr>
          <w:rFonts w:ascii="Arial" w:hAnsi="Arial" w:cs="Arial"/>
          <w:sz w:val="24"/>
          <w:szCs w:val="24"/>
        </w:rPr>
        <w:t xml:space="preserve"> scholarships are typically advertised within the 12 months prior to the start date of the course (with some competitive scholarships having their deadline 11 months before the start date of the doctorate! So keep an eye </w:t>
      </w:r>
      <w:r w:rsidR="00D04299">
        <w:rPr>
          <w:rFonts w:ascii="Arial" w:hAnsi="Arial" w:cs="Arial"/>
          <w:sz w:val="24"/>
          <w:szCs w:val="24"/>
        </w:rPr>
        <w:t>on the deadlines as soon as you’re thinking of applying).</w:t>
      </w:r>
    </w:p>
    <w:p w14:paraId="4E3B0C69" w14:textId="1C64A938" w:rsidR="00FD62F2" w:rsidRPr="006444A8" w:rsidRDefault="00FD62F2" w:rsidP="006444A8">
      <w:pPr>
        <w:spacing w:line="240" w:lineRule="auto"/>
        <w:jc w:val="both"/>
        <w:rPr>
          <w:rFonts w:ascii="Arial" w:hAnsi="Arial" w:cs="Arial"/>
          <w:sz w:val="24"/>
          <w:szCs w:val="24"/>
        </w:rPr>
      </w:pPr>
      <w:r w:rsidRPr="006444A8">
        <w:rPr>
          <w:rFonts w:ascii="Arial" w:hAnsi="Arial" w:cs="Arial"/>
          <w:sz w:val="24"/>
          <w:szCs w:val="24"/>
        </w:rPr>
        <w:t>There is also a</w:t>
      </w:r>
      <w:r w:rsidRPr="006444A8">
        <w:rPr>
          <w:rFonts w:ascii="Arial" w:hAnsi="Arial" w:cs="Arial"/>
          <w:color w:val="7030A0"/>
          <w:sz w:val="24"/>
          <w:szCs w:val="24"/>
        </w:rPr>
        <w:t xml:space="preserve"> </w:t>
      </w:r>
      <w:r w:rsidRPr="006444A8">
        <w:rPr>
          <w:rFonts w:ascii="Arial" w:hAnsi="Arial" w:cs="Arial"/>
          <w:sz w:val="24"/>
          <w:szCs w:val="24"/>
        </w:rPr>
        <w:t>doctora</w:t>
      </w:r>
      <w:r w:rsidR="00CD4649" w:rsidRPr="006444A8">
        <w:rPr>
          <w:rFonts w:ascii="Arial" w:hAnsi="Arial" w:cs="Arial"/>
          <w:sz w:val="24"/>
          <w:szCs w:val="24"/>
        </w:rPr>
        <w:t>l</w:t>
      </w:r>
      <w:r w:rsidRPr="006444A8">
        <w:rPr>
          <w:rFonts w:ascii="Arial" w:hAnsi="Arial" w:cs="Arial"/>
          <w:sz w:val="24"/>
          <w:szCs w:val="24"/>
        </w:rPr>
        <w:t xml:space="preserve"> loan provid</w:t>
      </w:r>
      <w:r w:rsidR="00973D01" w:rsidRPr="006444A8">
        <w:rPr>
          <w:rFonts w:ascii="Arial" w:hAnsi="Arial" w:cs="Arial"/>
          <w:sz w:val="24"/>
          <w:szCs w:val="24"/>
        </w:rPr>
        <w:t>ed by the UK Government</w:t>
      </w:r>
      <w:r w:rsidR="007E6636" w:rsidRPr="006444A8">
        <w:rPr>
          <w:rFonts w:ascii="Arial" w:hAnsi="Arial" w:cs="Arial"/>
          <w:sz w:val="24"/>
          <w:szCs w:val="24"/>
        </w:rPr>
        <w:t xml:space="preserve"> </w:t>
      </w:r>
      <w:r w:rsidR="00CD4649" w:rsidRPr="006444A8">
        <w:rPr>
          <w:rFonts w:ascii="Arial" w:hAnsi="Arial" w:cs="Arial"/>
          <w:sz w:val="24"/>
          <w:szCs w:val="24"/>
        </w:rPr>
        <w:t>through</w:t>
      </w:r>
      <w:r w:rsidR="007E6636" w:rsidRPr="006444A8">
        <w:rPr>
          <w:rFonts w:ascii="Arial" w:hAnsi="Arial" w:cs="Arial"/>
          <w:sz w:val="24"/>
          <w:szCs w:val="24"/>
        </w:rPr>
        <w:t xml:space="preserve"> the Student Loans Company (Student Finance England)</w:t>
      </w:r>
      <w:r w:rsidR="00973D01" w:rsidRPr="006444A8">
        <w:rPr>
          <w:rFonts w:ascii="Arial" w:hAnsi="Arial" w:cs="Arial"/>
          <w:sz w:val="24"/>
          <w:szCs w:val="24"/>
        </w:rPr>
        <w:t xml:space="preserve"> which provides</w:t>
      </w:r>
      <w:r w:rsidRPr="006444A8">
        <w:rPr>
          <w:rFonts w:ascii="Arial" w:hAnsi="Arial" w:cs="Arial"/>
          <w:sz w:val="24"/>
          <w:szCs w:val="24"/>
        </w:rPr>
        <w:t xml:space="preserve"> up to £25,000 </w:t>
      </w:r>
      <w:r w:rsidR="00CD4649" w:rsidRPr="006444A8">
        <w:rPr>
          <w:rFonts w:ascii="Arial" w:hAnsi="Arial" w:cs="Arial"/>
          <w:sz w:val="24"/>
          <w:szCs w:val="24"/>
        </w:rPr>
        <w:t xml:space="preserve">for your whole course </w:t>
      </w:r>
      <w:r w:rsidRPr="006444A8">
        <w:rPr>
          <w:rFonts w:ascii="Arial" w:hAnsi="Arial" w:cs="Arial"/>
          <w:sz w:val="24"/>
          <w:szCs w:val="24"/>
        </w:rPr>
        <w:t>and is paid directly to you (similar to the master’s loan). You then decide where this money goes (be it on tuition or maintenance). There are more restrictions on this loan so we strongly recommend that you double check the eligibili</w:t>
      </w:r>
      <w:r w:rsidR="001C1673">
        <w:rPr>
          <w:rFonts w:ascii="Arial" w:hAnsi="Arial" w:cs="Arial"/>
          <w:sz w:val="24"/>
          <w:szCs w:val="24"/>
        </w:rPr>
        <w:t>ty criteria</w:t>
      </w:r>
      <w:r w:rsidR="00973D01" w:rsidRPr="006444A8">
        <w:rPr>
          <w:rFonts w:ascii="Arial" w:hAnsi="Arial" w:cs="Arial"/>
          <w:sz w:val="24"/>
          <w:szCs w:val="24"/>
        </w:rPr>
        <w:t xml:space="preserve">. You </w:t>
      </w:r>
      <w:r w:rsidR="00CD4649" w:rsidRPr="006444A8">
        <w:rPr>
          <w:rFonts w:ascii="Arial" w:hAnsi="Arial" w:cs="Arial"/>
          <w:sz w:val="24"/>
          <w:szCs w:val="24"/>
        </w:rPr>
        <w:t>p</w:t>
      </w:r>
      <w:r w:rsidR="00973D01" w:rsidRPr="006444A8">
        <w:rPr>
          <w:rFonts w:ascii="Arial" w:hAnsi="Arial" w:cs="Arial"/>
          <w:sz w:val="24"/>
          <w:szCs w:val="24"/>
        </w:rPr>
        <w:t>ay this back in the same manner as you</w:t>
      </w:r>
      <w:r w:rsidR="00CD4649" w:rsidRPr="006444A8">
        <w:rPr>
          <w:rFonts w:ascii="Arial" w:hAnsi="Arial" w:cs="Arial"/>
          <w:sz w:val="24"/>
          <w:szCs w:val="24"/>
        </w:rPr>
        <w:t>r</w:t>
      </w:r>
      <w:r w:rsidR="0018531A">
        <w:rPr>
          <w:rFonts w:ascii="Arial" w:hAnsi="Arial" w:cs="Arial"/>
          <w:sz w:val="24"/>
          <w:szCs w:val="24"/>
        </w:rPr>
        <w:t xml:space="preserve"> undergraduate or </w:t>
      </w:r>
      <w:r w:rsidR="00973D01" w:rsidRPr="006444A8">
        <w:rPr>
          <w:rFonts w:ascii="Arial" w:hAnsi="Arial" w:cs="Arial"/>
          <w:sz w:val="24"/>
          <w:szCs w:val="24"/>
        </w:rPr>
        <w:t>masters loan in which you pay a small percentage of wha</w:t>
      </w:r>
      <w:r w:rsidR="00F93555">
        <w:rPr>
          <w:rFonts w:ascii="Arial" w:hAnsi="Arial" w:cs="Arial"/>
          <w:sz w:val="24"/>
          <w:szCs w:val="24"/>
        </w:rPr>
        <w:t>t you earn over a set threshold over £21,000 but this may change.</w:t>
      </w:r>
      <w:bookmarkStart w:id="0" w:name="_GoBack"/>
      <w:bookmarkEnd w:id="0"/>
    </w:p>
    <w:p w14:paraId="4E23E488" w14:textId="77777777" w:rsidR="001C1673" w:rsidRPr="00821317" w:rsidRDefault="001C1673" w:rsidP="001C1673">
      <w:pPr>
        <w:rPr>
          <w:rFonts w:ascii="Arial" w:hAnsi="Arial" w:cs="Arial"/>
          <w:sz w:val="24"/>
          <w:szCs w:val="24"/>
        </w:rPr>
      </w:pPr>
      <w:r>
        <w:rPr>
          <w:rFonts w:ascii="Arial" w:hAnsi="Arial" w:cs="Arial"/>
          <w:sz w:val="24"/>
          <w:szCs w:val="24"/>
        </w:rPr>
        <w:t>END OF RECORDING</w:t>
      </w:r>
    </w:p>
    <w:p w14:paraId="1ED314DB" w14:textId="77777777" w:rsidR="00F0584C" w:rsidRPr="006444A8" w:rsidRDefault="00F0584C" w:rsidP="006444A8">
      <w:pPr>
        <w:spacing w:line="240" w:lineRule="auto"/>
        <w:rPr>
          <w:rFonts w:ascii="Arial" w:hAnsi="Arial" w:cs="Arial"/>
          <w:sz w:val="24"/>
          <w:szCs w:val="24"/>
        </w:rPr>
      </w:pPr>
    </w:p>
    <w:sectPr w:rsidR="00F0584C" w:rsidRPr="00644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4286A"/>
    <w:multiLevelType w:val="hybridMultilevel"/>
    <w:tmpl w:val="6F34A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F2"/>
    <w:rsid w:val="000727D8"/>
    <w:rsid w:val="0018531A"/>
    <w:rsid w:val="001C1673"/>
    <w:rsid w:val="006444A8"/>
    <w:rsid w:val="006B7A07"/>
    <w:rsid w:val="007E6636"/>
    <w:rsid w:val="00860978"/>
    <w:rsid w:val="00973D01"/>
    <w:rsid w:val="009F37E4"/>
    <w:rsid w:val="00CD4649"/>
    <w:rsid w:val="00D04299"/>
    <w:rsid w:val="00F0584C"/>
    <w:rsid w:val="00F93555"/>
    <w:rsid w:val="00FD6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9EE3"/>
  <w15:docId w15:val="{7E91A9FC-0FE3-44DB-B73B-ADC16E88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2F2"/>
    <w:rPr>
      <w:color w:val="0000FF" w:themeColor="hyperlink"/>
      <w:u w:val="single"/>
    </w:rPr>
  </w:style>
  <w:style w:type="character" w:styleId="FollowedHyperlink">
    <w:name w:val="FollowedHyperlink"/>
    <w:basedOn w:val="DefaultParagraphFont"/>
    <w:uiPriority w:val="99"/>
    <w:semiHidden/>
    <w:unhideWhenUsed/>
    <w:rsid w:val="00FD62F2"/>
    <w:rPr>
      <w:color w:val="800080" w:themeColor="followedHyperlink"/>
      <w:u w:val="single"/>
    </w:rPr>
  </w:style>
  <w:style w:type="paragraph" w:styleId="ListParagraph">
    <w:name w:val="List Paragraph"/>
    <w:basedOn w:val="Normal"/>
    <w:uiPriority w:val="34"/>
    <w:qFormat/>
    <w:rsid w:val="00FD62F2"/>
    <w:pPr>
      <w:ind w:left="720"/>
      <w:contextualSpacing/>
    </w:pPr>
  </w:style>
  <w:style w:type="character" w:styleId="CommentReference">
    <w:name w:val="annotation reference"/>
    <w:basedOn w:val="DefaultParagraphFont"/>
    <w:uiPriority w:val="99"/>
    <w:semiHidden/>
    <w:unhideWhenUsed/>
    <w:rsid w:val="00CD4649"/>
    <w:rPr>
      <w:sz w:val="16"/>
      <w:szCs w:val="16"/>
    </w:rPr>
  </w:style>
  <w:style w:type="paragraph" w:styleId="CommentText">
    <w:name w:val="annotation text"/>
    <w:basedOn w:val="Normal"/>
    <w:link w:val="CommentTextChar"/>
    <w:uiPriority w:val="99"/>
    <w:semiHidden/>
    <w:unhideWhenUsed/>
    <w:rsid w:val="00CD4649"/>
    <w:pPr>
      <w:spacing w:line="240" w:lineRule="auto"/>
    </w:pPr>
    <w:rPr>
      <w:sz w:val="20"/>
      <w:szCs w:val="20"/>
    </w:rPr>
  </w:style>
  <w:style w:type="character" w:customStyle="1" w:styleId="CommentTextChar">
    <w:name w:val="Comment Text Char"/>
    <w:basedOn w:val="DefaultParagraphFont"/>
    <w:link w:val="CommentText"/>
    <w:uiPriority w:val="99"/>
    <w:semiHidden/>
    <w:rsid w:val="00CD4649"/>
    <w:rPr>
      <w:sz w:val="20"/>
      <w:szCs w:val="20"/>
    </w:rPr>
  </w:style>
  <w:style w:type="paragraph" w:styleId="CommentSubject">
    <w:name w:val="annotation subject"/>
    <w:basedOn w:val="CommentText"/>
    <w:next w:val="CommentText"/>
    <w:link w:val="CommentSubjectChar"/>
    <w:uiPriority w:val="99"/>
    <w:semiHidden/>
    <w:unhideWhenUsed/>
    <w:rsid w:val="00CD4649"/>
    <w:rPr>
      <w:b/>
      <w:bCs/>
    </w:rPr>
  </w:style>
  <w:style w:type="character" w:customStyle="1" w:styleId="CommentSubjectChar">
    <w:name w:val="Comment Subject Char"/>
    <w:basedOn w:val="CommentTextChar"/>
    <w:link w:val="CommentSubject"/>
    <w:uiPriority w:val="99"/>
    <w:semiHidden/>
    <w:rsid w:val="00CD4649"/>
    <w:rPr>
      <w:b/>
      <w:bCs/>
      <w:sz w:val="20"/>
      <w:szCs w:val="20"/>
    </w:rPr>
  </w:style>
  <w:style w:type="paragraph" w:styleId="BalloonText">
    <w:name w:val="Balloon Text"/>
    <w:basedOn w:val="Normal"/>
    <w:link w:val="BalloonTextChar"/>
    <w:uiPriority w:val="99"/>
    <w:semiHidden/>
    <w:unhideWhenUsed/>
    <w:rsid w:val="00CD4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6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680AE-667D-4CC1-BBA2-0434F529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Welch</dc:creator>
  <cp:lastModifiedBy>Rose Parkinson (Student Recruitment Postgraduate)</cp:lastModifiedBy>
  <cp:revision>8</cp:revision>
  <dcterms:created xsi:type="dcterms:W3CDTF">2019-06-06T14:54:00Z</dcterms:created>
  <dcterms:modified xsi:type="dcterms:W3CDTF">2019-10-24T09:40:00Z</dcterms:modified>
</cp:coreProperties>
</file>