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58" w:rsidRDefault="00821317" w:rsidP="00821317">
      <w:pPr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Funding for Masters Study</w:t>
      </w:r>
    </w:p>
    <w:p w:rsidR="00821317" w:rsidRPr="00821317" w:rsidRDefault="00821317" w:rsidP="0082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Duration: 02:34</w:t>
      </w:r>
    </w:p>
    <w:p w:rsidR="003048B3" w:rsidRPr="00821317" w:rsidRDefault="003048B3" w:rsidP="00821317">
      <w:pPr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 xml:space="preserve">At the moment, living costs for students in Birmingham are estimated at around £175.00 per week, covering accommodation, bills, transport, food and general living costs.  It varies between </w:t>
      </w:r>
      <w:proofErr w:type="gramStart"/>
      <w:r w:rsidRPr="00821317">
        <w:rPr>
          <w:rFonts w:ascii="Arial" w:hAnsi="Arial" w:cs="Arial"/>
          <w:sz w:val="24"/>
          <w:szCs w:val="24"/>
        </w:rPr>
        <w:t>student</w:t>
      </w:r>
      <w:proofErr w:type="gramEnd"/>
      <w:r w:rsidRPr="00821317">
        <w:rPr>
          <w:rFonts w:ascii="Arial" w:hAnsi="Arial" w:cs="Arial"/>
          <w:sz w:val="24"/>
          <w:szCs w:val="24"/>
        </w:rPr>
        <w:t xml:space="preserve"> to student but we would recommend using this as a rough guide. Whilst some master’s degrees are a lot cheaper than w</w:t>
      </w:r>
      <w:r w:rsidR="004D77F3" w:rsidRPr="00821317">
        <w:rPr>
          <w:rFonts w:ascii="Arial" w:hAnsi="Arial" w:cs="Arial"/>
          <w:sz w:val="24"/>
          <w:szCs w:val="24"/>
        </w:rPr>
        <w:t>hat undergraduate degrees were, the cost varies between subjects and departments so it’s best to check how much your masters co</w:t>
      </w:r>
      <w:bookmarkStart w:id="0" w:name="_GoBack"/>
      <w:bookmarkEnd w:id="0"/>
      <w:r w:rsidR="004D77F3" w:rsidRPr="00821317">
        <w:rPr>
          <w:rFonts w:ascii="Arial" w:hAnsi="Arial" w:cs="Arial"/>
          <w:sz w:val="24"/>
          <w:szCs w:val="24"/>
        </w:rPr>
        <w:t>sts (as this could really affect your budgeting for the year)</w:t>
      </w:r>
    </w:p>
    <w:p w:rsidR="00CA469A" w:rsidRPr="00821317" w:rsidRDefault="00CA469A" w:rsidP="00821317">
      <w:pPr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 xml:space="preserve">The University of Birmingham strongly recommends that post-graduates do not work more </w:t>
      </w:r>
      <w:r w:rsidR="00893D5D" w:rsidRPr="00821317">
        <w:rPr>
          <w:rFonts w:ascii="Arial" w:hAnsi="Arial" w:cs="Arial"/>
          <w:sz w:val="24"/>
          <w:szCs w:val="24"/>
        </w:rPr>
        <w:t>than 15 hours per week. However</w:t>
      </w:r>
      <w:r w:rsidRPr="00821317">
        <w:rPr>
          <w:rFonts w:ascii="Arial" w:hAnsi="Arial" w:cs="Arial"/>
          <w:sz w:val="24"/>
          <w:szCs w:val="24"/>
        </w:rPr>
        <w:t xml:space="preserve"> the</w:t>
      </w:r>
      <w:r w:rsidR="00D94A58" w:rsidRPr="00821317">
        <w:rPr>
          <w:rFonts w:ascii="Arial" w:hAnsi="Arial" w:cs="Arial"/>
          <w:sz w:val="24"/>
          <w:szCs w:val="24"/>
        </w:rPr>
        <w:t xml:space="preserve"> majority of PG students here</w:t>
      </w:r>
      <w:r w:rsidRPr="00821317">
        <w:rPr>
          <w:rFonts w:ascii="Arial" w:hAnsi="Arial" w:cs="Arial"/>
          <w:sz w:val="24"/>
          <w:szCs w:val="24"/>
        </w:rPr>
        <w:t xml:space="preserve"> work to some extent alongside their degree as it helps to cover living costs. The university does provide s</w:t>
      </w:r>
      <w:r w:rsidR="004D77F3" w:rsidRPr="00821317">
        <w:rPr>
          <w:rFonts w:ascii="Arial" w:hAnsi="Arial" w:cs="Arial"/>
          <w:sz w:val="24"/>
          <w:szCs w:val="24"/>
        </w:rPr>
        <w:t xml:space="preserve">ervices on campus to find work, </w:t>
      </w:r>
      <w:r w:rsidRPr="00821317">
        <w:rPr>
          <w:rFonts w:ascii="Arial" w:hAnsi="Arial" w:cs="Arial"/>
          <w:sz w:val="24"/>
          <w:szCs w:val="24"/>
        </w:rPr>
        <w:t>notably</w:t>
      </w:r>
      <w:r w:rsidR="004D77F3" w:rsidRPr="00821317">
        <w:rPr>
          <w:rFonts w:ascii="Arial" w:hAnsi="Arial" w:cs="Arial"/>
          <w:sz w:val="24"/>
          <w:szCs w:val="24"/>
        </w:rPr>
        <w:t>;</w:t>
      </w:r>
      <w:r w:rsidRPr="008213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317">
        <w:rPr>
          <w:rFonts w:ascii="Arial" w:hAnsi="Arial" w:cs="Arial"/>
          <w:sz w:val="24"/>
          <w:szCs w:val="24"/>
        </w:rPr>
        <w:t>WorkLink</w:t>
      </w:r>
      <w:proofErr w:type="spellEnd"/>
      <w:r w:rsidRPr="00821317">
        <w:rPr>
          <w:rFonts w:ascii="Arial" w:hAnsi="Arial" w:cs="Arial"/>
          <w:color w:val="7030A0"/>
          <w:sz w:val="24"/>
          <w:szCs w:val="24"/>
        </w:rPr>
        <w:t xml:space="preserve"> </w:t>
      </w:r>
      <w:r w:rsidRPr="00821317">
        <w:rPr>
          <w:rFonts w:ascii="Arial" w:hAnsi="Arial" w:cs="Arial"/>
          <w:sz w:val="24"/>
          <w:szCs w:val="24"/>
        </w:rPr>
        <w:t>and the</w:t>
      </w:r>
      <w:r w:rsidR="00D94A58" w:rsidRPr="00821317">
        <w:rPr>
          <w:rFonts w:ascii="Arial" w:hAnsi="Arial" w:cs="Arial"/>
          <w:sz w:val="24"/>
          <w:szCs w:val="24"/>
        </w:rPr>
        <w:t xml:space="preserve"> </w:t>
      </w:r>
      <w:r w:rsidRPr="00821317">
        <w:rPr>
          <w:rFonts w:ascii="Arial" w:hAnsi="Arial" w:cs="Arial"/>
          <w:sz w:val="24"/>
          <w:szCs w:val="24"/>
        </w:rPr>
        <w:t xml:space="preserve"> Guild o</w:t>
      </w:r>
      <w:r w:rsidR="00876FF1" w:rsidRPr="00821317">
        <w:rPr>
          <w:rFonts w:ascii="Arial" w:hAnsi="Arial" w:cs="Arial"/>
          <w:sz w:val="24"/>
          <w:szCs w:val="24"/>
        </w:rPr>
        <w:t>f Students</w:t>
      </w:r>
      <w:r w:rsidR="004D77F3" w:rsidRPr="00821317">
        <w:rPr>
          <w:rFonts w:ascii="Arial" w:hAnsi="Arial" w:cs="Arial"/>
          <w:color w:val="7030A0"/>
          <w:sz w:val="24"/>
          <w:szCs w:val="24"/>
        </w:rPr>
        <w:t xml:space="preserve">, </w:t>
      </w:r>
      <w:r w:rsidR="004D77F3" w:rsidRPr="00821317">
        <w:rPr>
          <w:rFonts w:ascii="Arial" w:hAnsi="Arial" w:cs="Arial"/>
          <w:sz w:val="24"/>
          <w:szCs w:val="24"/>
        </w:rPr>
        <w:t xml:space="preserve">where </w:t>
      </w:r>
      <w:r w:rsidR="0014575A">
        <w:rPr>
          <w:rFonts w:ascii="Arial" w:hAnsi="Arial" w:cs="Arial"/>
          <w:sz w:val="24"/>
          <w:szCs w:val="24"/>
        </w:rPr>
        <w:t xml:space="preserve">departments of the university and </w:t>
      </w:r>
      <w:r w:rsidR="004D77F3" w:rsidRPr="00821317">
        <w:rPr>
          <w:rFonts w:ascii="Arial" w:hAnsi="Arial" w:cs="Arial"/>
          <w:sz w:val="24"/>
          <w:szCs w:val="24"/>
        </w:rPr>
        <w:t xml:space="preserve">businesses will advertise vacancies, </w:t>
      </w:r>
      <w:r w:rsidR="00876FF1" w:rsidRPr="00821317">
        <w:rPr>
          <w:rFonts w:ascii="Arial" w:hAnsi="Arial" w:cs="Arial"/>
          <w:sz w:val="24"/>
          <w:szCs w:val="24"/>
        </w:rPr>
        <w:t>but you need to check your</w:t>
      </w:r>
      <w:r w:rsidRPr="00821317">
        <w:rPr>
          <w:rFonts w:ascii="Arial" w:hAnsi="Arial" w:cs="Arial"/>
          <w:sz w:val="24"/>
          <w:szCs w:val="24"/>
        </w:rPr>
        <w:t xml:space="preserve"> eligibility beforehand </w:t>
      </w:r>
      <w:r w:rsidR="0014575A">
        <w:rPr>
          <w:rFonts w:ascii="Arial" w:hAnsi="Arial" w:cs="Arial"/>
          <w:sz w:val="24"/>
          <w:szCs w:val="24"/>
        </w:rPr>
        <w:t>for example whether you need a visa.</w:t>
      </w:r>
    </w:p>
    <w:p w:rsidR="005C0958" w:rsidRPr="00821317" w:rsidRDefault="005C0958" w:rsidP="00821317">
      <w:pPr>
        <w:jc w:val="both"/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>UK and EU students are eligible to apply for a non-means-tested loan of over £10,000 from the Student Loans Company. The amount changes slightly each year and is paid directly into your bank account; this may be used to pa</w:t>
      </w:r>
      <w:r w:rsidR="0014575A">
        <w:rPr>
          <w:rFonts w:ascii="Arial" w:hAnsi="Arial" w:cs="Arial"/>
          <w:sz w:val="24"/>
          <w:szCs w:val="24"/>
        </w:rPr>
        <w:t xml:space="preserve">y tuition fees or living costs - </w:t>
      </w:r>
      <w:r w:rsidRPr="00821317">
        <w:rPr>
          <w:rFonts w:ascii="Arial" w:hAnsi="Arial" w:cs="Arial"/>
          <w:sz w:val="24"/>
          <w:szCs w:val="24"/>
        </w:rPr>
        <w:t>y</w:t>
      </w:r>
      <w:r w:rsidR="0014575A">
        <w:rPr>
          <w:rFonts w:ascii="Arial" w:hAnsi="Arial" w:cs="Arial"/>
          <w:sz w:val="24"/>
          <w:szCs w:val="24"/>
        </w:rPr>
        <w:t>ou decide where this money goes</w:t>
      </w:r>
      <w:r w:rsidRPr="00821317">
        <w:rPr>
          <w:rFonts w:ascii="Arial" w:hAnsi="Arial" w:cs="Arial"/>
          <w:sz w:val="24"/>
          <w:szCs w:val="24"/>
        </w:rPr>
        <w:t>.</w:t>
      </w:r>
      <w:r w:rsidR="006047D7" w:rsidRPr="00821317">
        <w:rPr>
          <w:rFonts w:ascii="Arial" w:hAnsi="Arial" w:cs="Arial"/>
          <w:sz w:val="24"/>
          <w:szCs w:val="24"/>
        </w:rPr>
        <w:t xml:space="preserve"> The deadline for application is a few months after </w:t>
      </w:r>
      <w:r w:rsidR="009509F6">
        <w:rPr>
          <w:rFonts w:ascii="Arial" w:hAnsi="Arial" w:cs="Arial"/>
          <w:sz w:val="24"/>
          <w:szCs w:val="24"/>
        </w:rPr>
        <w:t xml:space="preserve">the start date for your course, </w:t>
      </w:r>
      <w:r w:rsidR="006047D7" w:rsidRPr="00821317">
        <w:rPr>
          <w:rFonts w:ascii="Arial" w:hAnsi="Arial" w:cs="Arial"/>
          <w:sz w:val="24"/>
          <w:szCs w:val="24"/>
        </w:rPr>
        <w:t xml:space="preserve">but we recommend applying before your course starts so that your payments come in early – just in case you need the money at the beginning of </w:t>
      </w:r>
      <w:r w:rsidR="009509F6">
        <w:rPr>
          <w:rFonts w:ascii="Arial" w:hAnsi="Arial" w:cs="Arial"/>
          <w:sz w:val="24"/>
          <w:szCs w:val="24"/>
        </w:rPr>
        <w:t>your course for tuition or rent.</w:t>
      </w:r>
    </w:p>
    <w:p w:rsidR="00CA469A" w:rsidRPr="00821317" w:rsidRDefault="005C0958" w:rsidP="00821317">
      <w:pPr>
        <w:jc w:val="both"/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>You are required to pay this back via the same system as your undergraduate student loans, in which you pay a percentage of your salary over the payment threshold. If you are from Northern Ireland</w:t>
      </w:r>
      <w:r w:rsidRPr="00821317">
        <w:rPr>
          <w:rFonts w:ascii="Arial" w:hAnsi="Arial" w:cs="Arial"/>
          <w:color w:val="7030A0"/>
          <w:sz w:val="24"/>
          <w:szCs w:val="24"/>
        </w:rPr>
        <w:t xml:space="preserve">, </w:t>
      </w:r>
      <w:r w:rsidRPr="00821317">
        <w:rPr>
          <w:rFonts w:ascii="Arial" w:hAnsi="Arial" w:cs="Arial"/>
          <w:sz w:val="24"/>
          <w:szCs w:val="24"/>
        </w:rPr>
        <w:t>Scotland and Wales, different governmental support is available</w:t>
      </w:r>
      <w:r w:rsidR="0014575A">
        <w:rPr>
          <w:rFonts w:ascii="Arial" w:hAnsi="Arial" w:cs="Arial"/>
          <w:sz w:val="24"/>
          <w:szCs w:val="24"/>
        </w:rPr>
        <w:t>.</w:t>
      </w:r>
    </w:p>
    <w:p w:rsidR="00431FB9" w:rsidRPr="00821317" w:rsidRDefault="00431FB9" w:rsidP="00821317">
      <w:pPr>
        <w:jc w:val="both"/>
        <w:rPr>
          <w:rFonts w:ascii="Arial" w:hAnsi="Arial" w:cs="Arial"/>
          <w:sz w:val="24"/>
          <w:szCs w:val="24"/>
        </w:rPr>
      </w:pPr>
      <w:r w:rsidRPr="00821317">
        <w:rPr>
          <w:rFonts w:ascii="Arial" w:hAnsi="Arial" w:cs="Arial"/>
          <w:sz w:val="24"/>
          <w:szCs w:val="24"/>
        </w:rPr>
        <w:t>The University of Birmingham also advertises the majority of internal and external scholarsh</w:t>
      </w:r>
      <w:r w:rsidR="009509F6">
        <w:rPr>
          <w:rFonts w:ascii="Arial" w:hAnsi="Arial" w:cs="Arial"/>
          <w:sz w:val="24"/>
          <w:szCs w:val="24"/>
        </w:rPr>
        <w:t xml:space="preserve">ips applicable to </w:t>
      </w:r>
      <w:proofErr w:type="spellStart"/>
      <w:r w:rsidR="009509F6">
        <w:rPr>
          <w:rFonts w:ascii="Arial" w:hAnsi="Arial" w:cs="Arial"/>
          <w:sz w:val="24"/>
          <w:szCs w:val="24"/>
        </w:rPr>
        <w:t>UoB</w:t>
      </w:r>
      <w:proofErr w:type="spellEnd"/>
      <w:r w:rsidRPr="00821317">
        <w:rPr>
          <w:rFonts w:ascii="Arial" w:hAnsi="Arial" w:cs="Arial"/>
          <w:sz w:val="24"/>
          <w:szCs w:val="24"/>
        </w:rPr>
        <w:t xml:space="preserve"> students on its online web-page. It advertises the eligibility, amount awarded and deadlines involved. This can be helpful if you are looking for a little more financial support to do your masters.</w:t>
      </w:r>
      <w:r w:rsidR="001A0D68" w:rsidRPr="00821317">
        <w:rPr>
          <w:rFonts w:ascii="Arial" w:hAnsi="Arial" w:cs="Arial"/>
          <w:sz w:val="24"/>
          <w:szCs w:val="24"/>
        </w:rPr>
        <w:t xml:space="preserve"> They give you a search engine which </w:t>
      </w:r>
      <w:r w:rsidR="00521B94">
        <w:rPr>
          <w:rFonts w:ascii="Arial" w:hAnsi="Arial" w:cs="Arial"/>
          <w:sz w:val="24"/>
          <w:szCs w:val="24"/>
        </w:rPr>
        <w:t>asks you your nationality,</w:t>
      </w:r>
      <w:r w:rsidR="001A0D68" w:rsidRPr="00821317">
        <w:rPr>
          <w:rFonts w:ascii="Arial" w:hAnsi="Arial" w:cs="Arial"/>
          <w:sz w:val="24"/>
          <w:szCs w:val="24"/>
        </w:rPr>
        <w:t xml:space="preserve"> area of study, and level of study, and it narrows down the scholarships which you are eligible to apply to.</w:t>
      </w:r>
    </w:p>
    <w:p w:rsidR="006E594F" w:rsidRPr="00821317" w:rsidRDefault="0014575A" w:rsidP="0082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RECORDING</w:t>
      </w:r>
    </w:p>
    <w:p w:rsidR="00800A55" w:rsidRPr="00821317" w:rsidRDefault="00800A55" w:rsidP="00821317">
      <w:pPr>
        <w:rPr>
          <w:rFonts w:ascii="Arial" w:hAnsi="Arial" w:cs="Arial"/>
          <w:sz w:val="24"/>
          <w:szCs w:val="24"/>
        </w:rPr>
      </w:pPr>
    </w:p>
    <w:p w:rsidR="00800A55" w:rsidRPr="00821317" w:rsidRDefault="00800A55" w:rsidP="00821317">
      <w:pPr>
        <w:rPr>
          <w:rFonts w:ascii="Arial" w:hAnsi="Arial" w:cs="Arial"/>
          <w:sz w:val="24"/>
          <w:szCs w:val="24"/>
        </w:rPr>
      </w:pPr>
    </w:p>
    <w:p w:rsidR="00831BE2" w:rsidRPr="00821317" w:rsidRDefault="00831BE2" w:rsidP="00821317">
      <w:pPr>
        <w:rPr>
          <w:rFonts w:ascii="Arial" w:hAnsi="Arial" w:cs="Arial"/>
          <w:sz w:val="24"/>
          <w:szCs w:val="24"/>
        </w:rPr>
      </w:pPr>
    </w:p>
    <w:sectPr w:rsidR="00831BE2" w:rsidRPr="0082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86A"/>
    <w:multiLevelType w:val="hybridMultilevel"/>
    <w:tmpl w:val="6F34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8"/>
    <w:rsid w:val="0014575A"/>
    <w:rsid w:val="001A0D68"/>
    <w:rsid w:val="003048B3"/>
    <w:rsid w:val="00431FB9"/>
    <w:rsid w:val="004D77F3"/>
    <w:rsid w:val="00521B94"/>
    <w:rsid w:val="005C0958"/>
    <w:rsid w:val="006047D7"/>
    <w:rsid w:val="006E594F"/>
    <w:rsid w:val="00800A55"/>
    <w:rsid w:val="00821317"/>
    <w:rsid w:val="00831BE2"/>
    <w:rsid w:val="0085745D"/>
    <w:rsid w:val="00876FF1"/>
    <w:rsid w:val="00893D5D"/>
    <w:rsid w:val="009509F6"/>
    <w:rsid w:val="0095195E"/>
    <w:rsid w:val="00CA469A"/>
    <w:rsid w:val="00D94A58"/>
    <w:rsid w:val="00EB782D"/>
    <w:rsid w:val="00F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C62A"/>
  <w15:docId w15:val="{A4DF46D4-61E3-47C8-8950-3A3F38C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4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FE6C-1845-409D-BCCD-8A18B26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Rose Parkinson (Student Recruitment Postgraduate)</cp:lastModifiedBy>
  <cp:revision>6</cp:revision>
  <dcterms:created xsi:type="dcterms:W3CDTF">2019-06-06T14:54:00Z</dcterms:created>
  <dcterms:modified xsi:type="dcterms:W3CDTF">2019-10-24T09:37:00Z</dcterms:modified>
</cp:coreProperties>
</file>